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D10" w:rsidRDefault="000C3D10" w:rsidP="000C3D10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659264" behindDoc="1" locked="0" layoutInCell="0" allowOverlap="1" wp14:anchorId="5B120AFB" wp14:editId="5E3C1AE5">
            <wp:simplePos x="0" y="0"/>
            <wp:positionH relativeFrom="margin">
              <wp:posOffset>-2383155</wp:posOffset>
            </wp:positionH>
            <wp:positionV relativeFrom="margin">
              <wp:posOffset>-1478915</wp:posOffset>
            </wp:positionV>
            <wp:extent cx="9839325" cy="11277600"/>
            <wp:effectExtent l="0" t="0" r="9525" b="0"/>
            <wp:wrapNone/>
            <wp:docPr id="11" name="Imagem 11" descr="FSLS_VESTIBULAR_CAPA_SUP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9929276" descr="FSLS_VESTIBULAR_CAPA_SUPA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112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D10" w:rsidRDefault="000C3D1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2B10C" wp14:editId="1C0EF5E6">
                <wp:simplePos x="0" y="0"/>
                <wp:positionH relativeFrom="column">
                  <wp:posOffset>-1032511</wp:posOffset>
                </wp:positionH>
                <wp:positionV relativeFrom="paragraph">
                  <wp:posOffset>4028440</wp:posOffset>
                </wp:positionV>
                <wp:extent cx="7496175" cy="581025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D10" w:rsidRPr="000C3D10" w:rsidRDefault="000C3D10" w:rsidP="000C3D10">
                            <w:pPr>
                              <w:pStyle w:val="EstiloPDIFSLF03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160"/>
                                <w:szCs w:val="28"/>
                                <w:u w:val="none"/>
                              </w:rPr>
                            </w:pPr>
                            <w:r w:rsidRPr="000C3D10">
                              <w:rPr>
                                <w:color w:val="FFFFFF" w:themeColor="background1"/>
                                <w:sz w:val="52"/>
                              </w:rPr>
                              <w:t>Regimento Comissão Própria de Avaliação</w:t>
                            </w:r>
                          </w:p>
                          <w:p w:rsidR="000C3D10" w:rsidRDefault="000C3D10" w:rsidP="000C3D10">
                            <w:pPr>
                              <w:pStyle w:val="EstiloPDIFSLF03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sz w:val="44"/>
                                <w:szCs w:val="28"/>
                              </w:rPr>
                            </w:pPr>
                          </w:p>
                          <w:p w:rsidR="000C3D10" w:rsidRPr="00840311" w:rsidRDefault="000C3D10" w:rsidP="000C3D10">
                            <w:pPr>
                              <w:pStyle w:val="EstiloPDIFSLF03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sz w:val="44"/>
                                <w:szCs w:val="28"/>
                              </w:rPr>
                              <w:t>2015</w:t>
                            </w:r>
                          </w:p>
                          <w:p w:rsidR="000C3D10" w:rsidRPr="00D04016" w:rsidRDefault="000C3D10" w:rsidP="000C3D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C3D10" w:rsidRDefault="000C3D10" w:rsidP="000C3D1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C3D10" w:rsidRDefault="000C3D10" w:rsidP="000C3D1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C3D10" w:rsidRPr="00D04016" w:rsidRDefault="000C3D10" w:rsidP="000C3D1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C3D10" w:rsidRPr="00D04016" w:rsidRDefault="000C3D10" w:rsidP="000C3D1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0401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Aracaju</w:t>
                            </w:r>
                          </w:p>
                          <w:p w:rsidR="000C3D10" w:rsidRPr="00D04016" w:rsidRDefault="000C3D10" w:rsidP="000C3D1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0401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margin-left:-81.3pt;margin-top:317.2pt;width:590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" filled="f" stroked="f" strokeweight=".5pt">
                <v:textbox>
                  <w:txbxContent>
                    <w:p w:rsidR="000C3D10" w:rsidRPr="000C3D10" w:rsidRDefault="000C3D10" w:rsidP="000C3D10">
                      <w:pPr>
                        <w:pStyle w:val="EstiloPDIFSLF03"/>
                        <w:jc w:val="center"/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160"/>
                          <w:szCs w:val="28"/>
                          <w:u w:val="none"/>
                        </w:rPr>
                      </w:pPr>
                      <w:r w:rsidRPr="000C3D10">
                        <w:rPr>
                          <w:color w:val="FFFFFF" w:themeColor="background1"/>
                          <w:sz w:val="52"/>
                        </w:rPr>
                        <w:t>Regimento Comissão Própria de Avaliação</w:t>
                      </w:r>
                    </w:p>
                    <w:p w:rsidR="000C3D10" w:rsidRDefault="000C3D10" w:rsidP="000C3D10">
                      <w:pPr>
                        <w:pStyle w:val="EstiloPDIFSLF03"/>
                        <w:jc w:val="center"/>
                        <w:rPr>
                          <w:rStyle w:val="Hyperlink"/>
                          <w:rFonts w:ascii="Arial" w:hAnsi="Arial" w:cs="Arial"/>
                          <w:sz w:val="44"/>
                          <w:szCs w:val="28"/>
                        </w:rPr>
                      </w:pPr>
                    </w:p>
                    <w:p w:rsidR="000C3D10" w:rsidRPr="00840311" w:rsidRDefault="000C3D10" w:rsidP="000C3D10">
                      <w:pPr>
                        <w:pStyle w:val="EstiloPDIFSLF03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44"/>
                          <w:szCs w:val="28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sz w:val="44"/>
                          <w:szCs w:val="28"/>
                        </w:rPr>
                        <w:t>2015</w:t>
                      </w:r>
                    </w:p>
                    <w:p w:rsidR="000C3D10" w:rsidRPr="00D04016" w:rsidRDefault="000C3D10" w:rsidP="000C3D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0C3D10" w:rsidRDefault="000C3D10" w:rsidP="000C3D1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0C3D10" w:rsidRDefault="000C3D10" w:rsidP="000C3D1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0C3D10" w:rsidRPr="00D04016" w:rsidRDefault="000C3D10" w:rsidP="000C3D1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0C3D10" w:rsidRPr="00D04016" w:rsidRDefault="000C3D10" w:rsidP="000C3D1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0401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Aracaju</w:t>
                      </w:r>
                    </w:p>
                    <w:p w:rsidR="000C3D10" w:rsidRPr="00D04016" w:rsidRDefault="000C3D10" w:rsidP="000C3D1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D0401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br w:type="page"/>
      </w:r>
    </w:p>
    <w:p w:rsidR="000C3D10" w:rsidRPr="00DB724D" w:rsidRDefault="000C3D10" w:rsidP="000C3D10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B724D">
        <w:rPr>
          <w:rFonts w:ascii="Arial" w:hAnsi="Arial" w:cs="Arial"/>
          <w:b/>
          <w:sz w:val="24"/>
          <w:szCs w:val="24"/>
        </w:rPr>
        <w:lastRenderedPageBreak/>
        <w:t>REGIMENTO DA COMISSÃO PRÓPRIA DE AVALIAÇÃO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0C3D10" w:rsidRPr="00BE0A85" w:rsidRDefault="000C3D10" w:rsidP="001019FD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0A85">
        <w:rPr>
          <w:rFonts w:ascii="Arial" w:hAnsi="Arial" w:cs="Arial"/>
          <w:b/>
          <w:sz w:val="24"/>
          <w:szCs w:val="24"/>
        </w:rPr>
        <w:t>CAPÍTULO I – DAS DISPOSIÇÕES PRELIMINARES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1° - O presente regimento disciplina a organização, o funcionamento e as atribuições da Comissão Própria de Avaliação – CPA – na Faculdade São Luís de França, prevista na Lei n° 10.861 de 14-04-2004, e regulamentada pela Portaria Ministerial n° 2.051, de 19-07-2004.</w:t>
      </w:r>
    </w:p>
    <w:p w:rsidR="001019FD" w:rsidRDefault="001019FD" w:rsidP="000C3D10">
      <w:pPr>
        <w:spacing w:before="12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C3D10" w:rsidRPr="00BE0A85" w:rsidRDefault="000C3D10" w:rsidP="001019FD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0A85">
        <w:rPr>
          <w:rFonts w:ascii="Arial" w:hAnsi="Arial" w:cs="Arial"/>
          <w:b/>
          <w:sz w:val="24"/>
          <w:szCs w:val="24"/>
        </w:rPr>
        <w:t>CAPÍTULO II – DO OBJETIVO E SUAS FINALIDADES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2° - Conduzir os processos de avaliação interna da instituição, sistematizar e prestar informações solicitadas pelo INEP, no âmbito do SINAES, observada a legislação pertinente.</w:t>
      </w:r>
    </w:p>
    <w:p w:rsidR="001019FD" w:rsidRDefault="001019FD" w:rsidP="001019FD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C3D10" w:rsidRPr="00BE0A85" w:rsidRDefault="000C3D10" w:rsidP="001019FD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0A85">
        <w:rPr>
          <w:rFonts w:ascii="Arial" w:hAnsi="Arial" w:cs="Arial"/>
          <w:b/>
          <w:sz w:val="24"/>
          <w:szCs w:val="24"/>
        </w:rPr>
        <w:t>CAPÍTULO III – DA COMPOSIÇÃO E MANDATO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3° - A Comissão Própria de Avaliação – CPA – na FSLF será constituída por: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– 1 </w:t>
      </w:r>
      <w:r w:rsidRPr="00A020D4">
        <w:rPr>
          <w:rFonts w:ascii="Arial" w:hAnsi="Arial" w:cs="Arial"/>
          <w:sz w:val="24"/>
          <w:szCs w:val="24"/>
        </w:rPr>
        <w:t>representante do corpo docente;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II - 1 representante do corpo Técnico-Administrativo;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- 1 representante</w:t>
      </w:r>
      <w:r w:rsidRPr="00A020D4">
        <w:rPr>
          <w:rFonts w:ascii="Arial" w:hAnsi="Arial" w:cs="Arial"/>
          <w:sz w:val="24"/>
          <w:szCs w:val="24"/>
        </w:rPr>
        <w:t xml:space="preserve"> do corpo discente;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IV - 1 representante da sociedade civil;</w:t>
      </w:r>
    </w:p>
    <w:p w:rsidR="000C3D10" w:rsidRPr="00A020D4" w:rsidRDefault="001019FD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0C3D10" w:rsidRPr="00A020D4">
        <w:rPr>
          <w:rFonts w:ascii="Arial" w:hAnsi="Arial" w:cs="Arial"/>
          <w:sz w:val="24"/>
          <w:szCs w:val="24"/>
        </w:rPr>
        <w:t xml:space="preserve"> – 1 representante d</w:t>
      </w:r>
      <w:r>
        <w:rPr>
          <w:rFonts w:ascii="Arial" w:hAnsi="Arial" w:cs="Arial"/>
          <w:sz w:val="24"/>
          <w:szCs w:val="24"/>
        </w:rPr>
        <w:t>as</w:t>
      </w:r>
      <w:r w:rsidR="000C3D10" w:rsidRPr="00A020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Coordenações</w:t>
      </w:r>
      <w:r w:rsidR="000C3D10" w:rsidRPr="00A020D4">
        <w:rPr>
          <w:rFonts w:ascii="Arial" w:hAnsi="Arial" w:cs="Arial"/>
          <w:sz w:val="24"/>
          <w:szCs w:val="24"/>
        </w:rPr>
        <w:t xml:space="preserve"> de Cursos.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§1° - Os representantes previstos no inciso I a III serão escolhidos pelos seus pares.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4° - A nomeação dos membros da CPA será feita através do ato d</w:t>
      </w:r>
      <w:r w:rsidR="001019FD">
        <w:rPr>
          <w:rFonts w:ascii="Arial" w:hAnsi="Arial" w:cs="Arial"/>
          <w:sz w:val="24"/>
          <w:szCs w:val="24"/>
        </w:rPr>
        <w:t>a</w:t>
      </w:r>
      <w:r w:rsidRPr="00A020D4">
        <w:rPr>
          <w:rFonts w:ascii="Arial" w:hAnsi="Arial" w:cs="Arial"/>
          <w:sz w:val="24"/>
          <w:szCs w:val="24"/>
        </w:rPr>
        <w:t xml:space="preserve"> </w:t>
      </w:r>
      <w:r w:rsidR="001019FD">
        <w:rPr>
          <w:rFonts w:ascii="Arial" w:hAnsi="Arial" w:cs="Arial"/>
          <w:sz w:val="24"/>
          <w:szCs w:val="24"/>
        </w:rPr>
        <w:t>Direção</w:t>
      </w:r>
      <w:r w:rsidRPr="00A020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Geral</w:t>
      </w:r>
      <w:r w:rsidRPr="00A020D4">
        <w:rPr>
          <w:rFonts w:ascii="Arial" w:hAnsi="Arial" w:cs="Arial"/>
          <w:sz w:val="24"/>
          <w:szCs w:val="24"/>
        </w:rPr>
        <w:t>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5°- O mandato dos membros da CPA será de dois anos, sendo permitida recondução.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6°-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A estrutura de órgãos da CPA compreende: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I-</w:t>
      </w:r>
      <w:r w:rsidRPr="00A020D4">
        <w:rPr>
          <w:rFonts w:ascii="Arial" w:hAnsi="Arial" w:cs="Arial"/>
          <w:sz w:val="24"/>
          <w:szCs w:val="24"/>
        </w:rPr>
        <w:tab/>
        <w:t>Plenário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II-</w:t>
      </w:r>
      <w:r w:rsidRPr="00A020D4">
        <w:rPr>
          <w:rFonts w:ascii="Arial" w:hAnsi="Arial" w:cs="Arial"/>
          <w:sz w:val="24"/>
          <w:szCs w:val="24"/>
        </w:rPr>
        <w:tab/>
        <w:t>Coordenação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lastRenderedPageBreak/>
        <w:t>III-</w:t>
      </w:r>
      <w:r w:rsidRPr="00A020D4">
        <w:rPr>
          <w:rFonts w:ascii="Arial" w:hAnsi="Arial" w:cs="Arial"/>
          <w:sz w:val="24"/>
          <w:szCs w:val="24"/>
        </w:rPr>
        <w:tab/>
        <w:t>Secretaria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IV-</w:t>
      </w:r>
      <w:r w:rsidRPr="00A020D4">
        <w:rPr>
          <w:rFonts w:ascii="Arial" w:hAnsi="Arial" w:cs="Arial"/>
          <w:sz w:val="24"/>
          <w:szCs w:val="24"/>
        </w:rPr>
        <w:tab/>
        <w:t>Comissões de Trabalho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Art. 7º Constitui o Plenário da CPA a reunião de seus membros efetivos ou seus respectivos </w:t>
      </w:r>
      <w:proofErr w:type="gramStart"/>
      <w:r w:rsidRPr="00A020D4">
        <w:rPr>
          <w:rFonts w:ascii="Arial" w:hAnsi="Arial" w:cs="Arial"/>
          <w:sz w:val="24"/>
          <w:szCs w:val="24"/>
        </w:rPr>
        <w:t>suplentes</w:t>
      </w:r>
      <w:r w:rsidR="001019FD">
        <w:rPr>
          <w:rFonts w:ascii="Arial" w:hAnsi="Arial" w:cs="Arial"/>
          <w:sz w:val="24"/>
          <w:szCs w:val="24"/>
        </w:rPr>
        <w:t>(</w:t>
      </w:r>
      <w:proofErr w:type="gramEnd"/>
      <w:r w:rsidR="001019FD">
        <w:rPr>
          <w:rFonts w:ascii="Arial" w:hAnsi="Arial" w:cs="Arial"/>
          <w:sz w:val="24"/>
          <w:szCs w:val="24"/>
        </w:rPr>
        <w:t>quando houver)</w:t>
      </w:r>
      <w:r w:rsidRPr="00A020D4">
        <w:rPr>
          <w:rFonts w:ascii="Arial" w:hAnsi="Arial" w:cs="Arial"/>
          <w:sz w:val="24"/>
          <w:szCs w:val="24"/>
        </w:rPr>
        <w:t>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8º Compete ao Plenário: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I. </w:t>
      </w:r>
      <w:proofErr w:type="gramStart"/>
      <w:r w:rsidRPr="00A020D4">
        <w:rPr>
          <w:rFonts w:ascii="Arial" w:hAnsi="Arial" w:cs="Arial"/>
          <w:sz w:val="24"/>
          <w:szCs w:val="24"/>
        </w:rPr>
        <w:t>eleger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o Coordenador;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II. </w:t>
      </w:r>
      <w:proofErr w:type="gramStart"/>
      <w:r w:rsidRPr="00A020D4">
        <w:rPr>
          <w:rFonts w:ascii="Arial" w:hAnsi="Arial" w:cs="Arial"/>
          <w:sz w:val="24"/>
          <w:szCs w:val="24"/>
        </w:rPr>
        <w:t>eleger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a Secretaria;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III. </w:t>
      </w:r>
      <w:proofErr w:type="gramStart"/>
      <w:r w:rsidRPr="00A020D4">
        <w:rPr>
          <w:rFonts w:ascii="Arial" w:hAnsi="Arial" w:cs="Arial"/>
          <w:sz w:val="24"/>
          <w:szCs w:val="24"/>
        </w:rPr>
        <w:t>deliberar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sobre as matérias submetidas a exame, na órbita de sua competência legal, mediante propostas e recomendações;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IV. </w:t>
      </w:r>
      <w:proofErr w:type="gramStart"/>
      <w:r w:rsidRPr="00A020D4">
        <w:rPr>
          <w:rFonts w:ascii="Arial" w:hAnsi="Arial" w:cs="Arial"/>
          <w:sz w:val="24"/>
          <w:szCs w:val="24"/>
        </w:rPr>
        <w:t>aprovar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a criação das Comissões de Trabalho, nos termos deste Regimento Interno; 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V. elaborar o projeto de avaliação institucional;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VI. </w:t>
      </w:r>
      <w:proofErr w:type="gramStart"/>
      <w:r w:rsidRPr="00A020D4">
        <w:rPr>
          <w:rFonts w:ascii="Arial" w:hAnsi="Arial" w:cs="Arial"/>
          <w:sz w:val="24"/>
          <w:szCs w:val="24"/>
        </w:rPr>
        <w:t>elaborar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e propor alteração do Plano de Trabalho da CPA;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VII. </w:t>
      </w:r>
      <w:proofErr w:type="gramStart"/>
      <w:r w:rsidRPr="00A020D4">
        <w:rPr>
          <w:rFonts w:ascii="Arial" w:hAnsi="Arial" w:cs="Arial"/>
          <w:sz w:val="24"/>
          <w:szCs w:val="24"/>
        </w:rPr>
        <w:t>promover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e coordenar à avaliação institucional de acordo com as diretrizes dos</w:t>
      </w:r>
      <w:r w:rsidR="001019FD"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SINAES;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VIII. </w:t>
      </w:r>
      <w:proofErr w:type="gramStart"/>
      <w:r w:rsidRPr="00A020D4">
        <w:rPr>
          <w:rFonts w:ascii="Arial" w:hAnsi="Arial" w:cs="Arial"/>
          <w:sz w:val="24"/>
          <w:szCs w:val="24"/>
        </w:rPr>
        <w:t>deliberar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sobre outros assuntos relativos à avaliação institucional, no âmbito de sua competência.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9º O Plenário constitui a instância máxima de deliberação da CPA.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Art. 10º A Coordenação da CPA é exercida por um </w:t>
      </w:r>
      <w:r>
        <w:rPr>
          <w:rFonts w:ascii="Arial" w:hAnsi="Arial" w:cs="Arial"/>
          <w:sz w:val="24"/>
          <w:szCs w:val="24"/>
        </w:rPr>
        <w:t>Presidente</w:t>
      </w:r>
      <w:r w:rsidRPr="00A020D4">
        <w:rPr>
          <w:rFonts w:ascii="Arial" w:hAnsi="Arial" w:cs="Arial"/>
          <w:sz w:val="24"/>
          <w:szCs w:val="24"/>
        </w:rPr>
        <w:t>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Art. 11º Compete ao </w:t>
      </w:r>
      <w:r>
        <w:rPr>
          <w:rFonts w:ascii="Arial" w:hAnsi="Arial" w:cs="Arial"/>
          <w:sz w:val="24"/>
          <w:szCs w:val="24"/>
        </w:rPr>
        <w:t>Presidente</w:t>
      </w:r>
      <w:r w:rsidRPr="00A020D4">
        <w:rPr>
          <w:rFonts w:ascii="Arial" w:hAnsi="Arial" w:cs="Arial"/>
          <w:sz w:val="24"/>
          <w:szCs w:val="24"/>
        </w:rPr>
        <w:t>: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 - representar a CPA perante as instâncias acadêmicas e administrativas da FSLF e perante os órgãos e instâncias do governo federal que regulam e executam o Sistema Nacional de Avaliação da Educação Superior – SINAES;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II - promover o regular funcionamento da CPA, de acordo com a legislação pertinente e com o Plano de Trabalho da CPA;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III - convocar as reuniões ordinárias e extraordinárias, com apresentação das respectivas pautas;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lastRenderedPageBreak/>
        <w:t>IV - coordenar as reuniões, disciplinar os trabalhos e resolver as questões de ordem suscitadas;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V - distribuir os requerimentos e documentos que demandem análise da CPA;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VI - requisitar aos órgãos da FSLF as informações e documentações pertinentes à execução do Plano de Trabalho da CPA, podendo subdelegar tal atribuição no caso de requisição de informação e documentação de temas específicos de responsabilidade das Comissões de Trabalho;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VII - encaminhar, com exclusividade de função, as requisições da CPA para os órgãos da FSLF, quanto a pessoal, materiais, equipamentos e instalações necessárias para a realização do Plano de Trabalho da CPA;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VIII - decidir ad referendum em caso de matéria urgente, submetendo sua decisão ao Plenário na primeira reunião seguinte.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Art. 12º O </w:t>
      </w:r>
      <w:r>
        <w:rPr>
          <w:rFonts w:ascii="Arial" w:hAnsi="Arial" w:cs="Arial"/>
          <w:sz w:val="24"/>
          <w:szCs w:val="24"/>
        </w:rPr>
        <w:t>Presidente</w:t>
      </w:r>
      <w:r w:rsidRPr="00A020D4">
        <w:rPr>
          <w:rFonts w:ascii="Arial" w:hAnsi="Arial" w:cs="Arial"/>
          <w:sz w:val="24"/>
          <w:szCs w:val="24"/>
        </w:rPr>
        <w:t>, eleito pelo Plenário, é um dos membros da CPA.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§</w:t>
      </w:r>
      <w:r w:rsidRPr="00A020D4">
        <w:rPr>
          <w:rFonts w:ascii="Arial" w:hAnsi="Arial" w:cs="Arial"/>
          <w:sz w:val="24"/>
          <w:szCs w:val="24"/>
        </w:rPr>
        <w:tab/>
        <w:t xml:space="preserve">1º A votação para a escolha do </w:t>
      </w:r>
      <w:r>
        <w:rPr>
          <w:rFonts w:ascii="Arial" w:hAnsi="Arial" w:cs="Arial"/>
          <w:sz w:val="24"/>
          <w:szCs w:val="24"/>
        </w:rPr>
        <w:t>Pr</w:t>
      </w:r>
      <w:r w:rsidR="001019F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sidente</w:t>
      </w:r>
      <w:r w:rsidRPr="00A020D4">
        <w:rPr>
          <w:rFonts w:ascii="Arial" w:hAnsi="Arial" w:cs="Arial"/>
          <w:sz w:val="24"/>
          <w:szCs w:val="24"/>
        </w:rPr>
        <w:t xml:space="preserve"> é aberta.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§</w:t>
      </w:r>
      <w:r w:rsidRPr="00A020D4">
        <w:rPr>
          <w:rFonts w:ascii="Arial" w:hAnsi="Arial" w:cs="Arial"/>
          <w:sz w:val="24"/>
          <w:szCs w:val="24"/>
        </w:rPr>
        <w:tab/>
        <w:t>2º Será considerado eleito o candidato que entre os representantes, obtiver a maioria dos votos dos presentes.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§</w:t>
      </w:r>
      <w:r w:rsidRPr="00A020D4">
        <w:rPr>
          <w:rFonts w:ascii="Arial" w:hAnsi="Arial" w:cs="Arial"/>
          <w:sz w:val="24"/>
          <w:szCs w:val="24"/>
        </w:rPr>
        <w:tab/>
        <w:t xml:space="preserve">3º Ocorrendo empate, é declarado </w:t>
      </w:r>
      <w:r>
        <w:rPr>
          <w:rFonts w:ascii="Arial" w:hAnsi="Arial" w:cs="Arial"/>
          <w:sz w:val="24"/>
          <w:szCs w:val="24"/>
        </w:rPr>
        <w:t>Presidente</w:t>
      </w:r>
      <w:r w:rsidRPr="00A020D4">
        <w:rPr>
          <w:rFonts w:ascii="Arial" w:hAnsi="Arial" w:cs="Arial"/>
          <w:sz w:val="24"/>
          <w:szCs w:val="24"/>
        </w:rPr>
        <w:t xml:space="preserve"> o representante mais velho entre os candidatos.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Art. 13º O mandato do </w:t>
      </w:r>
      <w:r>
        <w:rPr>
          <w:rFonts w:ascii="Arial" w:hAnsi="Arial" w:cs="Arial"/>
          <w:sz w:val="24"/>
          <w:szCs w:val="24"/>
        </w:rPr>
        <w:t>Presidente</w:t>
      </w:r>
      <w:r w:rsidRPr="00A020D4">
        <w:rPr>
          <w:rFonts w:ascii="Arial" w:hAnsi="Arial" w:cs="Arial"/>
          <w:sz w:val="24"/>
          <w:szCs w:val="24"/>
        </w:rPr>
        <w:t xml:space="preserve"> é de dois (2) anos, permitida a recondução enquanto representante na CPA.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14º As Comissões de Trabalho serão indicadas pel</w:t>
      </w:r>
      <w:r w:rsidR="001019FD">
        <w:rPr>
          <w:rFonts w:ascii="Arial" w:hAnsi="Arial" w:cs="Arial"/>
          <w:sz w:val="24"/>
          <w:szCs w:val="24"/>
        </w:rPr>
        <w:t>o Plenário e nomeadas por ato da</w:t>
      </w:r>
      <w:r w:rsidRPr="00A020D4">
        <w:rPr>
          <w:rFonts w:ascii="Arial" w:hAnsi="Arial" w:cs="Arial"/>
          <w:sz w:val="24"/>
          <w:szCs w:val="24"/>
        </w:rPr>
        <w:t xml:space="preserve"> </w:t>
      </w:r>
      <w:r w:rsidR="001019FD">
        <w:rPr>
          <w:rFonts w:ascii="Arial" w:hAnsi="Arial" w:cs="Arial"/>
          <w:sz w:val="24"/>
          <w:szCs w:val="24"/>
        </w:rPr>
        <w:t>Direção</w:t>
      </w:r>
      <w:r w:rsidRPr="00A020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Geral</w:t>
      </w:r>
      <w:r w:rsidRPr="00A020D4">
        <w:rPr>
          <w:rFonts w:ascii="Arial" w:hAnsi="Arial" w:cs="Arial"/>
          <w:sz w:val="24"/>
          <w:szCs w:val="24"/>
        </w:rPr>
        <w:t xml:space="preserve"> da FSLF.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15º As Comissões de Trabalho serão formadas conforme definição do Plenário, que deliberará sobre sua constituição, composição, prazo de duração e objeto.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16º A Secretaria é órgão de apoio administrativo da CPA.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17º São atribuições da Secretaria: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I. </w:t>
      </w:r>
      <w:proofErr w:type="gramStart"/>
      <w:r w:rsidRPr="00A020D4">
        <w:rPr>
          <w:rFonts w:ascii="Arial" w:hAnsi="Arial" w:cs="Arial"/>
          <w:sz w:val="24"/>
          <w:szCs w:val="24"/>
        </w:rPr>
        <w:t>redigir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as atas das reuniões e dos demais eventos coletivos realizados pela CPA;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II</w:t>
      </w:r>
      <w:r>
        <w:rPr>
          <w:rFonts w:ascii="Arial" w:hAnsi="Arial" w:cs="Arial"/>
          <w:sz w:val="24"/>
          <w:szCs w:val="24"/>
        </w:rPr>
        <w:t xml:space="preserve">. </w:t>
      </w:r>
      <w:r w:rsidRPr="00A020D4">
        <w:rPr>
          <w:rFonts w:ascii="Arial" w:hAnsi="Arial" w:cs="Arial"/>
          <w:sz w:val="24"/>
          <w:szCs w:val="24"/>
        </w:rPr>
        <w:t>.dar assistência e assessoramento direto à Coordenação da CPA;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lastRenderedPageBreak/>
        <w:t>III</w:t>
      </w:r>
      <w:proofErr w:type="gramStart"/>
      <w:r w:rsidRPr="00A020D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020D4">
        <w:rPr>
          <w:rFonts w:ascii="Arial" w:hAnsi="Arial" w:cs="Arial"/>
          <w:sz w:val="24"/>
          <w:szCs w:val="24"/>
        </w:rPr>
        <w:t>manter</w:t>
      </w:r>
      <w:proofErr w:type="gramEnd"/>
      <w:r w:rsidRPr="00A020D4">
        <w:rPr>
          <w:rFonts w:ascii="Arial" w:hAnsi="Arial" w:cs="Arial"/>
          <w:sz w:val="24"/>
          <w:szCs w:val="24"/>
        </w:rPr>
        <w:t>-se atualizado sobre a legislação, resoluções e correspondência da CPA, realizando o controle do arquivamento da documentação;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IV. </w:t>
      </w:r>
      <w:proofErr w:type="gramStart"/>
      <w:r w:rsidRPr="00A020D4">
        <w:rPr>
          <w:rFonts w:ascii="Arial" w:hAnsi="Arial" w:cs="Arial"/>
          <w:sz w:val="24"/>
          <w:szCs w:val="24"/>
        </w:rPr>
        <w:t>organizar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os relatórios da CPA;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V. acompanhar a agenda de reuniões e eventos da CPA;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VI. </w:t>
      </w:r>
      <w:proofErr w:type="gramStart"/>
      <w:r w:rsidRPr="00A020D4">
        <w:rPr>
          <w:rFonts w:ascii="Arial" w:hAnsi="Arial" w:cs="Arial"/>
          <w:sz w:val="24"/>
          <w:szCs w:val="24"/>
        </w:rPr>
        <w:t>executar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outras tarefas pertinentes à função de secretária.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Art. 18º A Secretaria será exercida por um membro da CPA eleito pelo plenário e, na falta deste, será representado </w:t>
      </w:r>
      <w:r w:rsidR="001019FD">
        <w:rPr>
          <w:rFonts w:ascii="Arial" w:hAnsi="Arial" w:cs="Arial"/>
          <w:sz w:val="24"/>
          <w:szCs w:val="24"/>
        </w:rPr>
        <w:t>pelo próprio presidente</w:t>
      </w:r>
      <w:r w:rsidRPr="00A020D4">
        <w:rPr>
          <w:rFonts w:ascii="Arial" w:hAnsi="Arial" w:cs="Arial"/>
          <w:sz w:val="24"/>
          <w:szCs w:val="24"/>
        </w:rPr>
        <w:t>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</w:t>
      </w:r>
      <w:r w:rsidR="001019FD">
        <w:rPr>
          <w:rFonts w:ascii="Arial" w:hAnsi="Arial" w:cs="Arial"/>
          <w:sz w:val="24"/>
          <w:szCs w:val="24"/>
        </w:rPr>
        <w:t xml:space="preserve"> 19º Os mandatos da Secretária é</w:t>
      </w:r>
      <w:r w:rsidRPr="00A020D4">
        <w:rPr>
          <w:rFonts w:ascii="Arial" w:hAnsi="Arial" w:cs="Arial"/>
          <w:sz w:val="24"/>
          <w:szCs w:val="24"/>
        </w:rPr>
        <w:t xml:space="preserve"> de dois (2) anos, permitida a recondução enquanto representantes na CPA.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C3D10" w:rsidRPr="00BE0A85" w:rsidRDefault="000C3D10" w:rsidP="001019FD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0A85">
        <w:rPr>
          <w:rFonts w:ascii="Arial" w:hAnsi="Arial" w:cs="Arial"/>
          <w:b/>
          <w:sz w:val="24"/>
          <w:szCs w:val="24"/>
        </w:rPr>
        <w:t>CAPÍTULO IV – DAS COMPETÊNCIAS E ATRIBUIÇÕES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20º - São atribuições da Comissão Própria de Avaliação – CPA – na FSLF: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I- Apreciar: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A missão e o plano de desenvolvimento institucional;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A política para o ensino, a pesquisa, a pós-graduação e a extensão da FSL</w:t>
      </w:r>
      <w:r>
        <w:rPr>
          <w:rFonts w:ascii="Arial" w:hAnsi="Arial" w:cs="Arial"/>
          <w:sz w:val="24"/>
          <w:szCs w:val="24"/>
        </w:rPr>
        <w:t>F</w:t>
      </w:r>
      <w:r w:rsidRPr="00A020D4">
        <w:rPr>
          <w:rFonts w:ascii="Arial" w:hAnsi="Arial" w:cs="Arial"/>
          <w:sz w:val="24"/>
          <w:szCs w:val="24"/>
        </w:rPr>
        <w:t xml:space="preserve">; 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A responsabilidade social da Instituição;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d)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 xml:space="preserve">A infraestrutura física, em especial a do ensino, pesquisa e biblioteca; 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e)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A comunicação com a sociedade;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f)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A organização e gestão da Instituição;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g)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 xml:space="preserve">O planejamento e avaliação, especialmente os processos resultados e eficácia da </w:t>
      </w:r>
      <w:proofErr w:type="spellStart"/>
      <w:r w:rsidRPr="00A020D4">
        <w:rPr>
          <w:rFonts w:ascii="Arial" w:hAnsi="Arial" w:cs="Arial"/>
          <w:sz w:val="24"/>
          <w:szCs w:val="24"/>
        </w:rPr>
        <w:t>autoavaliação</w:t>
      </w:r>
      <w:proofErr w:type="spellEnd"/>
      <w:r w:rsidRPr="00A020D4">
        <w:rPr>
          <w:rFonts w:ascii="Arial" w:hAnsi="Arial" w:cs="Arial"/>
          <w:sz w:val="24"/>
          <w:szCs w:val="24"/>
        </w:rPr>
        <w:t xml:space="preserve"> institucional;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h)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As polític</w:t>
      </w:r>
      <w:r>
        <w:rPr>
          <w:rFonts w:ascii="Arial" w:hAnsi="Arial" w:cs="Arial"/>
          <w:sz w:val="24"/>
          <w:szCs w:val="24"/>
        </w:rPr>
        <w:t>as de atendimento ao estudante;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 xml:space="preserve">As políticas de pessoal; 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j)</w:t>
      </w:r>
      <w:r>
        <w:rPr>
          <w:rFonts w:ascii="Arial" w:hAnsi="Arial" w:cs="Arial"/>
          <w:sz w:val="24"/>
          <w:szCs w:val="24"/>
        </w:rPr>
        <w:t xml:space="preserve"> </w:t>
      </w:r>
      <w:r w:rsidRPr="00A020D4">
        <w:rPr>
          <w:rFonts w:ascii="Arial" w:hAnsi="Arial" w:cs="Arial"/>
          <w:sz w:val="24"/>
          <w:szCs w:val="24"/>
        </w:rPr>
        <w:t>Sustentabilidade financeira.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II – Analisar as avaliações dos diferentes segmentos da FSLF no âmbito da sua competência.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lastRenderedPageBreak/>
        <w:t>III – Desenvolver estudos e análises, visando o fornecimento de subsídios para a fixação, aperfeiçoamento e modificação da política da avaliação Institucional da FSLF.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IV – Propor projetos, programas e ações que proporcionem a melhoria do processo avaliativo institucional.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V – Prestar informações solicitadas pelo INEP e elaborar relatórios.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C3D10" w:rsidRPr="00BE0A85" w:rsidRDefault="000C3D10" w:rsidP="001019FD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0A85">
        <w:rPr>
          <w:rFonts w:ascii="Arial" w:hAnsi="Arial" w:cs="Arial"/>
          <w:b/>
          <w:sz w:val="24"/>
          <w:szCs w:val="24"/>
        </w:rPr>
        <w:t>CAPÍTULO V – ADMINISTRAÇÃO, FUNCIONAMENTO E REUNIÕES.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21º A administração da FSLF proporcionará os meios, as condições materiais e de recursos humanos para funcionamento da CPA, assim como toda a infraestrutura administrativa necessária para esse fim.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§1° - A CPA poderá recorrer à administração da FSLF, mediante justificativa para obter consultoria de técnicos especializados da Instituição ou de outros órgãos públicos e/ou privados.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Art. 22º - A Comissão Própria de Avaliação – CPA – reunir-se-á </w:t>
      </w:r>
      <w:r>
        <w:rPr>
          <w:rFonts w:ascii="Arial" w:hAnsi="Arial" w:cs="Arial"/>
          <w:sz w:val="24"/>
          <w:szCs w:val="24"/>
        </w:rPr>
        <w:t>mensalmente</w:t>
      </w:r>
      <w:r w:rsidRPr="00A020D4">
        <w:rPr>
          <w:rFonts w:ascii="Arial" w:hAnsi="Arial" w:cs="Arial"/>
          <w:sz w:val="24"/>
          <w:szCs w:val="24"/>
        </w:rPr>
        <w:t xml:space="preserve">, em sessão ordinária, ou em caráter extraordinário quando convocada pelo </w:t>
      </w:r>
      <w:r>
        <w:rPr>
          <w:rFonts w:ascii="Arial" w:hAnsi="Arial" w:cs="Arial"/>
          <w:sz w:val="24"/>
          <w:szCs w:val="24"/>
        </w:rPr>
        <w:t>presidente</w:t>
      </w:r>
      <w:r w:rsidRPr="00A020D4">
        <w:rPr>
          <w:rFonts w:ascii="Arial" w:hAnsi="Arial" w:cs="Arial"/>
          <w:sz w:val="24"/>
          <w:szCs w:val="24"/>
        </w:rPr>
        <w:t xml:space="preserve"> ou pela maioria dos seus membros.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§1° - Será destituído da comissão o membro que faltar a 25% às reuniões ordinárias sem justificativa ou </w:t>
      </w:r>
      <w:r>
        <w:rPr>
          <w:rFonts w:ascii="Arial" w:hAnsi="Arial" w:cs="Arial"/>
          <w:sz w:val="24"/>
          <w:szCs w:val="24"/>
        </w:rPr>
        <w:t>0</w:t>
      </w:r>
      <w:r w:rsidRPr="00A020D4">
        <w:rPr>
          <w:rFonts w:ascii="Arial" w:hAnsi="Arial" w:cs="Arial"/>
          <w:sz w:val="24"/>
          <w:szCs w:val="24"/>
        </w:rPr>
        <w:t>4 vezes consecutivas.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§2°- A reunião terá início com a presença da maioria simples de seus membros, nos primeiros quinze minutos do horário estabelecido para início, após com qualquer número de presentes.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§3°- Na ausência do coordenador, assumirá a coordenação da reunião </w:t>
      </w:r>
      <w:r>
        <w:rPr>
          <w:rFonts w:ascii="Arial" w:hAnsi="Arial" w:cs="Arial"/>
          <w:sz w:val="24"/>
          <w:szCs w:val="24"/>
        </w:rPr>
        <w:t>o representante mais antigo na CPA</w:t>
      </w:r>
      <w:r w:rsidRPr="00A020D4">
        <w:rPr>
          <w:rFonts w:ascii="Arial" w:hAnsi="Arial" w:cs="Arial"/>
          <w:sz w:val="24"/>
          <w:szCs w:val="24"/>
        </w:rPr>
        <w:t>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23º - Todas as votações que se fizerem necessárias deverão acontecer nas reuniões, sendo consideradas válidas quando computados os votos da maioria simples dos membros da CPA.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§1° - O processo de votação será em aberto e nominal.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§2° - Em caso de empate, a matéria será submetida a uma nova apreciação, em reunião subsequente.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lastRenderedPageBreak/>
        <w:t xml:space="preserve">Art. 24º - Serão lavradas atas de </w:t>
      </w:r>
      <w:proofErr w:type="gramStart"/>
      <w:r w:rsidRPr="00A020D4">
        <w:rPr>
          <w:rFonts w:ascii="Arial" w:hAnsi="Arial" w:cs="Arial"/>
          <w:sz w:val="24"/>
          <w:szCs w:val="24"/>
        </w:rPr>
        <w:t>todas</w:t>
      </w:r>
      <w:proofErr w:type="gramEnd"/>
      <w:r w:rsidRPr="00A020D4">
        <w:rPr>
          <w:rFonts w:ascii="Arial" w:hAnsi="Arial" w:cs="Arial"/>
          <w:sz w:val="24"/>
          <w:szCs w:val="24"/>
        </w:rPr>
        <w:t xml:space="preserve"> reuniões que, após aprovadas, poderão ser divulgadas ou consultadas por qualquer membro da CPA ou representante da sociedade civil organizada a qualquer tempo.</w:t>
      </w:r>
    </w:p>
    <w:p w:rsidR="000C3D10" w:rsidRDefault="000C3D10" w:rsidP="000C3D10">
      <w:pPr>
        <w:spacing w:before="12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C3D10" w:rsidRPr="00BE0A85" w:rsidRDefault="000C3D10" w:rsidP="001019FD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BE0A85">
        <w:rPr>
          <w:rFonts w:ascii="Arial" w:hAnsi="Arial" w:cs="Arial"/>
          <w:b/>
          <w:sz w:val="24"/>
          <w:szCs w:val="24"/>
        </w:rPr>
        <w:t>CAPÍTULO VI</w:t>
      </w:r>
      <w:proofErr w:type="gramEnd"/>
      <w:r w:rsidRPr="00BE0A85">
        <w:rPr>
          <w:rFonts w:ascii="Arial" w:hAnsi="Arial" w:cs="Arial"/>
          <w:b/>
          <w:sz w:val="24"/>
          <w:szCs w:val="24"/>
        </w:rPr>
        <w:t xml:space="preserve"> – DAS DISPOSIÇÕES FINAIS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25º - Com a instituição da Comissão Própria de Avaliação – CPA – fica vedado o funcionamento de comissão, no âmbito da FSLF, com finalidades similares.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26º - Os trabalhos da Comissão Própria de Avaliação- CPA – são considerados prioritários para seus membros sobre quaisquer outras atividades da Instituição, exceto convocações por parte dos diretores.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27º - A Comissão Própria de Avaliação – CPA – deverá manter a sociedade e comunidade acadêmica informada de suas principais atividades e resoluções.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28º - O presente regimento poderá sofrer alterações e adaptações, desde que propostas oficialmente à CPA: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 – Através de documento assinado por dois terços de seus membros;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II – Através de solicitação do dirigente da FSLF.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Parágrafo Único – Qualquer alteração do presente regimento deverá ser submetida e aprovada pelo plenário da CPA.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Art. 31º - Os casos omissos ou dúvidas na aplicação do presente Regimento serão resolvidos através de discussões e votação da CPA.</w:t>
      </w:r>
    </w:p>
    <w:p w:rsidR="000C3D10" w:rsidRPr="00A020D4" w:rsidRDefault="000C3D10" w:rsidP="000C3D10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 xml:space="preserve">Art. 32º - O presente Regimento entra em vigor na data de sua aprovação pelo plenário da CPA, e sancionado pelo Diretor </w:t>
      </w:r>
      <w:r>
        <w:rPr>
          <w:rFonts w:ascii="Arial" w:hAnsi="Arial" w:cs="Arial"/>
          <w:sz w:val="24"/>
          <w:szCs w:val="24"/>
        </w:rPr>
        <w:t>Geral</w:t>
      </w:r>
      <w:r w:rsidRPr="00A020D4">
        <w:rPr>
          <w:rFonts w:ascii="Arial" w:hAnsi="Arial" w:cs="Arial"/>
          <w:sz w:val="24"/>
          <w:szCs w:val="24"/>
        </w:rPr>
        <w:t>, revogadas as disposições em contrário.</w:t>
      </w:r>
    </w:p>
    <w:p w:rsidR="00512070" w:rsidRDefault="000C3D10" w:rsidP="000C3D10">
      <w:pPr>
        <w:jc w:val="right"/>
        <w:rPr>
          <w:rFonts w:ascii="Arial" w:hAnsi="Arial" w:cs="Arial"/>
          <w:sz w:val="24"/>
          <w:szCs w:val="24"/>
        </w:rPr>
      </w:pPr>
      <w:r w:rsidRPr="00A020D4">
        <w:rPr>
          <w:rFonts w:ascii="Arial" w:hAnsi="Arial" w:cs="Arial"/>
          <w:sz w:val="24"/>
          <w:szCs w:val="24"/>
        </w:rPr>
        <w:t>Comissão Própria de Avaliação – Faculdade São Luís de França</w:t>
      </w:r>
    </w:p>
    <w:p w:rsidR="000C3D10" w:rsidRDefault="000C3D10" w:rsidP="000C3D10">
      <w:pPr>
        <w:jc w:val="right"/>
        <w:rPr>
          <w:rFonts w:ascii="Arial" w:hAnsi="Arial" w:cs="Arial"/>
          <w:sz w:val="24"/>
          <w:szCs w:val="24"/>
        </w:rPr>
      </w:pPr>
    </w:p>
    <w:p w:rsidR="000C3D10" w:rsidRDefault="000C3D10" w:rsidP="000C3D1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Aracaju, 16 de setembro de 2015.</w:t>
      </w:r>
    </w:p>
    <w:p w:rsidR="000C3D10" w:rsidRDefault="000C3D10" w:rsidP="000C3D1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C3D10" w:rsidRDefault="000C3D10" w:rsidP="000C3D1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C3D10" w:rsidRDefault="000C3D10" w:rsidP="000C3D1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C3D10" w:rsidRDefault="000C3D10" w:rsidP="000C3D1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 Paula Morais Lima</w:t>
      </w:r>
    </w:p>
    <w:p w:rsidR="000C3D10" w:rsidRPr="000C3D10" w:rsidRDefault="000C3D10" w:rsidP="000C3D10">
      <w:pPr>
        <w:spacing w:after="0" w:line="240" w:lineRule="auto"/>
        <w:jc w:val="center"/>
        <w:rPr>
          <w:b/>
        </w:rPr>
      </w:pPr>
      <w:r w:rsidRPr="000C3D10">
        <w:rPr>
          <w:rFonts w:ascii="Arial" w:hAnsi="Arial" w:cs="Arial"/>
          <w:b/>
          <w:sz w:val="24"/>
          <w:szCs w:val="24"/>
        </w:rPr>
        <w:t>Presidente CPA</w:t>
      </w:r>
    </w:p>
    <w:sectPr w:rsidR="000C3D10" w:rsidRPr="000C3D10" w:rsidSect="001019FD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D10"/>
    <w:rsid w:val="000C3D10"/>
    <w:rsid w:val="001019FD"/>
    <w:rsid w:val="00413C81"/>
    <w:rsid w:val="008C2B94"/>
    <w:rsid w:val="008E7C47"/>
    <w:rsid w:val="00963FCB"/>
    <w:rsid w:val="00CD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D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0C3D10"/>
    <w:rPr>
      <w:rFonts w:ascii="Verdana" w:hAnsi="Verdana" w:cs="Verdana"/>
      <w:b/>
      <w:bCs/>
      <w:color w:val="auto"/>
      <w:sz w:val="13"/>
      <w:szCs w:val="13"/>
      <w:u w:val="single"/>
    </w:rPr>
  </w:style>
  <w:style w:type="paragraph" w:customStyle="1" w:styleId="EstiloPDIFSLF03">
    <w:name w:val="Estilo PDI FSLF 03"/>
    <w:basedOn w:val="Normal"/>
    <w:qFormat/>
    <w:rsid w:val="000C3D10"/>
    <w:pPr>
      <w:spacing w:after="0" w:line="360" w:lineRule="auto"/>
      <w:contextualSpacing/>
    </w:pPr>
    <w:rPr>
      <w:rFonts w:ascii="Times New Roman" w:eastAsia="Times New Roman" w:hAnsi="Times New Roman" w:cs="Times New Roman"/>
      <w:b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D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0C3D10"/>
    <w:rPr>
      <w:rFonts w:ascii="Verdana" w:hAnsi="Verdana" w:cs="Verdana"/>
      <w:b/>
      <w:bCs/>
      <w:color w:val="auto"/>
      <w:sz w:val="13"/>
      <w:szCs w:val="13"/>
      <w:u w:val="single"/>
    </w:rPr>
  </w:style>
  <w:style w:type="paragraph" w:customStyle="1" w:styleId="EstiloPDIFSLF03">
    <w:name w:val="Estilo PDI FSLF 03"/>
    <w:basedOn w:val="Normal"/>
    <w:qFormat/>
    <w:rsid w:val="000C3D10"/>
    <w:pPr>
      <w:spacing w:after="0" w:line="360" w:lineRule="auto"/>
      <w:contextualSpacing/>
    </w:pPr>
    <w:rPr>
      <w:rFonts w:ascii="Times New Roman" w:eastAsia="Times New Roman" w:hAnsi="Times New Roman" w:cs="Times New Roman"/>
      <w:b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1394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Morais</dc:creator>
  <cp:lastModifiedBy>Paula Morais</cp:lastModifiedBy>
  <cp:revision>2</cp:revision>
  <dcterms:created xsi:type="dcterms:W3CDTF">2018-04-04T11:51:00Z</dcterms:created>
  <dcterms:modified xsi:type="dcterms:W3CDTF">2018-04-04T11:51:00Z</dcterms:modified>
</cp:coreProperties>
</file>